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B2440" w14:textId="2785B0AD" w:rsidR="00803E77" w:rsidRPr="001C332D" w:rsidRDefault="00803E77" w:rsidP="00803E7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981657" w:rsidRPr="00981657">
        <w:rPr>
          <w:rFonts w:ascii="Arial" w:eastAsia="MS Mincho" w:hAnsi="Arial" w:cs="Arial"/>
          <w:b/>
          <w:sz w:val="24"/>
          <w:szCs w:val="24"/>
          <w:lang w:eastAsia="ja-JP"/>
        </w:rPr>
        <w:t>S1-252231</w:t>
      </w:r>
    </w:p>
    <w:p w14:paraId="6BAA53B5" w14:textId="4B0B4D29" w:rsidR="00803E77" w:rsidRPr="000D6532" w:rsidRDefault="00803E77" w:rsidP="00803E77">
      <w:pPr>
        <w:pBdr>
          <w:bottom w:val="single" w:sz="4" w:space="1" w:color="auto"/>
        </w:pBdr>
        <w:tabs>
          <w:tab w:val="right" w:pos="9214"/>
        </w:tabs>
        <w:spacing w:after="0"/>
        <w:jc w:val="both"/>
        <w:rPr>
          <w:rFonts w:ascii="Arial" w:eastAsia="MS Mincho" w:hAnsi="Arial" w:cs="Arial"/>
          <w:b/>
          <w:sz w:val="24"/>
          <w:szCs w:val="24"/>
          <w:lang w:eastAsia="ja-JP"/>
        </w:rPr>
      </w:pPr>
      <w:r w:rsidRPr="00D7762E">
        <w:rPr>
          <w:rFonts w:ascii="Arial" w:eastAsia="MS Mincho" w:hAnsi="Arial" w:cs="Arial"/>
          <w:b/>
          <w:sz w:val="24"/>
          <w:szCs w:val="24"/>
          <w:lang w:eastAsia="ja-JP"/>
        </w:rPr>
        <w:t>1</w:t>
      </w:r>
      <w:r>
        <w:rPr>
          <w:rFonts w:ascii="Arial" w:eastAsia="MS Mincho" w:hAnsi="Arial" w:cs="Arial"/>
          <w:b/>
          <w:sz w:val="24"/>
          <w:szCs w:val="24"/>
          <w:lang w:eastAsia="ja-JP"/>
        </w:rPr>
        <w:t>9</w:t>
      </w:r>
      <w:r w:rsidRPr="00D7762E">
        <w:rPr>
          <w:rFonts w:ascii="Arial" w:eastAsia="MS Mincho" w:hAnsi="Arial" w:cs="Arial"/>
          <w:b/>
          <w:sz w:val="24"/>
          <w:szCs w:val="24"/>
          <w:lang w:eastAsia="ja-JP"/>
        </w:rPr>
        <w:t>-2</w:t>
      </w:r>
      <w:r>
        <w:rPr>
          <w:rFonts w:ascii="Arial" w:eastAsia="MS Mincho" w:hAnsi="Arial" w:cs="Arial"/>
          <w:b/>
          <w:sz w:val="24"/>
          <w:szCs w:val="24"/>
          <w:lang w:eastAsia="ja-JP"/>
        </w:rPr>
        <w:t>3</w:t>
      </w:r>
      <w:r w:rsidRPr="00D7762E">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D7762E">
        <w:rPr>
          <w:rFonts w:ascii="Arial" w:eastAsia="MS Mincho" w:hAnsi="Arial" w:cs="Arial"/>
          <w:b/>
          <w:sz w:val="24"/>
          <w:szCs w:val="24"/>
          <w:lang w:eastAsia="ja-JP"/>
        </w:rPr>
        <w:t xml:space="preserve"> 2025, </w:t>
      </w:r>
      <w:r w:rsidRPr="00BE2FE6">
        <w:rPr>
          <w:rFonts w:ascii="Arial" w:eastAsia="MS Mincho" w:hAnsi="Arial" w:cs="Arial"/>
          <w:b/>
          <w:sz w:val="24"/>
          <w:szCs w:val="24"/>
          <w:lang w:eastAsia="ja-JP"/>
        </w:rPr>
        <w:t>Fukuoka</w:t>
      </w:r>
      <w:r w:rsidRPr="00D7762E">
        <w:rPr>
          <w:rFonts w:ascii="Arial" w:eastAsia="MS Mincho" w:hAnsi="Arial" w:cs="Arial"/>
          <w:b/>
          <w:sz w:val="24"/>
          <w:szCs w:val="24"/>
          <w:lang w:eastAsia="ja-JP"/>
        </w:rPr>
        <w:t xml:space="preserve">, </w:t>
      </w:r>
      <w:r>
        <w:rPr>
          <w:rFonts w:ascii="Arial" w:eastAsia="MS Mincho" w:hAnsi="Arial" w:cs="Arial"/>
          <w:b/>
          <w:sz w:val="24"/>
          <w:szCs w:val="24"/>
          <w:lang w:eastAsia="ja-JP"/>
        </w:rPr>
        <w:t>Japan</w:t>
      </w:r>
      <w:r w:rsidRPr="001C332D">
        <w:rPr>
          <w:rFonts w:ascii="Arial" w:eastAsia="MS Mincho" w:hAnsi="Arial" w:cs="Arial"/>
          <w:b/>
          <w:sz w:val="24"/>
          <w:szCs w:val="24"/>
          <w:lang w:eastAsia="ja-JP"/>
        </w:rPr>
        <w:tab/>
      </w:r>
      <w:r w:rsidR="000D7CF2" w:rsidRPr="000D7CF2">
        <w:rPr>
          <w:rFonts w:ascii="Arial" w:eastAsia="MS Mincho" w:hAnsi="Arial" w:cs="Arial"/>
          <w:bCs/>
          <w:i/>
          <w:iCs/>
          <w:sz w:val="24"/>
          <w:szCs w:val="24"/>
          <w:lang w:eastAsia="ja-JP"/>
        </w:rPr>
        <w:t>(revision of S1-25xxxx)</w:t>
      </w:r>
    </w:p>
    <w:p w14:paraId="005A4A42" w14:textId="77777777" w:rsidR="00803E77" w:rsidRPr="000D6532" w:rsidRDefault="00803E77" w:rsidP="00803E77">
      <w:pPr>
        <w:spacing w:after="0"/>
        <w:rPr>
          <w:rFonts w:ascii="Arial" w:eastAsia="MS Mincho" w:hAnsi="Arial"/>
          <w:sz w:val="24"/>
          <w:szCs w:val="24"/>
          <w:lang w:eastAsia="ja-JP"/>
        </w:rPr>
      </w:pPr>
    </w:p>
    <w:p w14:paraId="64A68D52" w14:textId="77777777" w:rsidR="00326F08" w:rsidRDefault="00326F08" w:rsidP="00326F08">
      <w:pPr>
        <w:spacing w:after="120"/>
        <w:ind w:left="1985" w:hanging="1985"/>
        <w:rPr>
          <w:rFonts w:ascii="Arial" w:hAnsi="Arial" w:cs="Arial"/>
          <w:b/>
          <w:bCs/>
        </w:rPr>
      </w:pPr>
      <w:bookmarkStart w:id="0" w:name="_Hlk197610251"/>
      <w:r w:rsidRPr="00F545AC">
        <w:rPr>
          <w:rFonts w:ascii="Arial" w:hAnsi="Arial" w:cs="Arial"/>
          <w:b/>
          <w:bCs/>
        </w:rPr>
        <w:t>Source:</w:t>
      </w:r>
      <w:r w:rsidRPr="00F545AC">
        <w:rPr>
          <w:rFonts w:ascii="Arial" w:hAnsi="Arial" w:cs="Arial"/>
          <w:b/>
          <w:bCs/>
        </w:rPr>
        <w:tab/>
      </w:r>
      <w:r w:rsidRPr="00311767">
        <w:rPr>
          <w:rFonts w:ascii="Arial" w:hAnsi="Arial" w:cs="Arial"/>
          <w:b/>
          <w:bCs/>
        </w:rPr>
        <w:t>Turkcell</w:t>
      </w:r>
    </w:p>
    <w:p w14:paraId="64887474" w14:textId="2A3038D5" w:rsidR="00326F08" w:rsidRDefault="00326F08" w:rsidP="00326F08">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Pr="00326F08">
        <w:rPr>
          <w:rFonts w:ascii="Arial" w:hAnsi="Arial" w:cs="Arial"/>
          <w:b/>
          <w:bCs/>
        </w:rPr>
        <w:t>Update 6.5 Use Case on 6G AI Agent Collaboration with Third-Party AI using LLM</w:t>
      </w:r>
    </w:p>
    <w:p w14:paraId="61E87508" w14:textId="77777777" w:rsidR="00326F08" w:rsidRPr="00311767" w:rsidRDefault="00326F08" w:rsidP="00326F08">
      <w:pPr>
        <w:spacing w:after="120"/>
        <w:ind w:left="1985" w:hanging="1985"/>
        <w:rPr>
          <w:rFonts w:ascii="Arial" w:hAnsi="Arial" w:cs="Arial"/>
          <w:b/>
          <w:bCs/>
          <w:lang w:val="sv-SE"/>
        </w:rPr>
      </w:pPr>
      <w:r w:rsidRPr="00311767">
        <w:rPr>
          <w:rFonts w:ascii="Arial" w:hAnsi="Arial" w:cs="Arial"/>
          <w:b/>
          <w:bCs/>
          <w:lang w:val="sv-SE"/>
        </w:rPr>
        <w:t>Draft Spec:</w:t>
      </w:r>
      <w:r w:rsidRPr="00311767">
        <w:rPr>
          <w:rFonts w:ascii="Arial" w:hAnsi="Arial" w:cs="Arial"/>
          <w:b/>
          <w:bCs/>
          <w:lang w:val="sv-SE"/>
        </w:rPr>
        <w:tab/>
        <w:t>3GPP TR 2</w:t>
      </w:r>
      <w:r>
        <w:rPr>
          <w:rFonts w:ascii="Arial" w:hAnsi="Arial" w:cs="Arial"/>
          <w:b/>
          <w:bCs/>
          <w:lang w:val="sv-SE"/>
        </w:rPr>
        <w:t>2.870</w:t>
      </w:r>
    </w:p>
    <w:p w14:paraId="2DDEAD84" w14:textId="24849DCA" w:rsidR="00326F08" w:rsidRPr="00311767" w:rsidRDefault="00326F08" w:rsidP="00326F08">
      <w:pPr>
        <w:spacing w:after="120"/>
        <w:ind w:left="1985" w:hanging="1985"/>
        <w:rPr>
          <w:rFonts w:ascii="Arial" w:hAnsi="Arial" w:cs="Arial"/>
          <w:b/>
          <w:bCs/>
          <w:lang w:val="sv-SE"/>
        </w:rPr>
      </w:pPr>
      <w:r w:rsidRPr="00311767">
        <w:rPr>
          <w:rFonts w:ascii="Arial" w:hAnsi="Arial" w:cs="Arial"/>
          <w:b/>
          <w:bCs/>
          <w:lang w:val="sv-SE"/>
        </w:rPr>
        <w:t>Agenda item:</w:t>
      </w:r>
      <w:r w:rsidRPr="00311767">
        <w:rPr>
          <w:rFonts w:ascii="Arial" w:hAnsi="Arial" w:cs="Arial"/>
          <w:b/>
          <w:bCs/>
          <w:lang w:val="sv-SE"/>
        </w:rPr>
        <w:tab/>
        <w:t>8.1.</w:t>
      </w:r>
      <w:r w:rsidR="00657793">
        <w:rPr>
          <w:rFonts w:ascii="Arial" w:hAnsi="Arial" w:cs="Arial"/>
          <w:b/>
          <w:bCs/>
          <w:lang w:val="sv-SE"/>
        </w:rPr>
        <w:t>3</w:t>
      </w:r>
    </w:p>
    <w:p w14:paraId="52B37339" w14:textId="77777777" w:rsidR="00326F08" w:rsidRDefault="00326F08" w:rsidP="00326F0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FB664A9" w14:textId="74215C80" w:rsidR="00FC745F" w:rsidRDefault="00326F08" w:rsidP="00326F08">
      <w:pPr>
        <w:spacing w:after="120"/>
        <w:ind w:left="1985" w:hanging="1985"/>
        <w:rPr>
          <w:rFonts w:ascii="Arial" w:hAnsi="Arial" w:cs="Arial"/>
          <w:b/>
          <w:bCs/>
        </w:rPr>
      </w:pPr>
      <w:r>
        <w:rPr>
          <w:rFonts w:ascii="Arial" w:hAnsi="Arial" w:cs="Arial"/>
          <w:b/>
          <w:bCs/>
        </w:rPr>
        <w:t>Contact:</w:t>
      </w:r>
      <w:r>
        <w:rPr>
          <w:rFonts w:ascii="Arial" w:hAnsi="Arial" w:cs="Arial"/>
          <w:b/>
          <w:bCs/>
        </w:rPr>
        <w:tab/>
      </w:r>
      <w:r w:rsidR="00FC745F" w:rsidRPr="00FC745F">
        <w:rPr>
          <w:rFonts w:ascii="Arial" w:hAnsi="Arial" w:cs="Arial"/>
          <w:b/>
          <w:bCs/>
        </w:rPr>
        <w:t xml:space="preserve">Idil Bensu </w:t>
      </w:r>
      <w:proofErr w:type="spellStart"/>
      <w:r w:rsidR="00FC745F" w:rsidRPr="00FC745F">
        <w:rPr>
          <w:rFonts w:ascii="Arial" w:hAnsi="Arial" w:cs="Arial"/>
          <w:b/>
          <w:bCs/>
        </w:rPr>
        <w:t>Cilbir</w:t>
      </w:r>
      <w:proofErr w:type="spellEnd"/>
      <w:r w:rsidR="00FC745F" w:rsidRPr="00FC745F">
        <w:rPr>
          <w:rFonts w:ascii="Arial" w:hAnsi="Arial" w:cs="Arial"/>
          <w:b/>
          <w:bCs/>
        </w:rPr>
        <w:t xml:space="preserve">, </w:t>
      </w:r>
      <w:hyperlink r:id="rId10" w:history="1">
        <w:r w:rsidR="00791EAC" w:rsidRPr="00862CA9">
          <w:rPr>
            <w:rStyle w:val="Hyperlink"/>
            <w:rFonts w:ascii="Arial" w:hAnsi="Arial" w:cs="Arial"/>
            <w:b/>
            <w:bCs/>
          </w:rPr>
          <w:t>idil.cilbir@turkcell.com.tr</w:t>
        </w:r>
      </w:hyperlink>
      <w:r w:rsidR="00791EAC">
        <w:rPr>
          <w:rFonts w:ascii="Arial" w:hAnsi="Arial" w:cs="Arial"/>
          <w:b/>
          <w:bCs/>
        </w:rPr>
        <w:t xml:space="preserve"> </w:t>
      </w:r>
    </w:p>
    <w:p w14:paraId="49583C7B" w14:textId="65E2251B" w:rsidR="00326F08" w:rsidRPr="00FC745F" w:rsidRDefault="00326F08" w:rsidP="00FC745F">
      <w:pPr>
        <w:spacing w:after="120"/>
        <w:ind w:left="1985"/>
        <w:rPr>
          <w:rFonts w:ascii="Arial" w:hAnsi="Arial" w:cs="Arial"/>
          <w:b/>
          <w:bCs/>
          <w:lang w:val="sv-SE"/>
        </w:rPr>
      </w:pPr>
      <w:r w:rsidRPr="00FC745F">
        <w:rPr>
          <w:rFonts w:ascii="Arial" w:hAnsi="Arial" w:cs="Arial"/>
          <w:b/>
          <w:bCs/>
          <w:lang w:val="sv-SE"/>
        </w:rPr>
        <w:t xml:space="preserve">Mehmet Basaran, </w:t>
      </w:r>
      <w:r w:rsidR="00FC1814">
        <w:fldChar w:fldCharType="begin"/>
      </w:r>
      <w:r w:rsidR="00FC1814">
        <w:instrText xml:space="preserve"> HYPERLINK "mailto:mehmet.basaran@turkcell.com.tr" </w:instrText>
      </w:r>
      <w:r w:rsidR="00FC1814">
        <w:fldChar w:fldCharType="separate"/>
      </w:r>
      <w:r w:rsidRPr="00FC745F">
        <w:rPr>
          <w:rStyle w:val="Hyperlink"/>
          <w:rFonts w:ascii="Arial" w:hAnsi="Arial" w:cs="Arial"/>
          <w:b/>
          <w:bCs/>
          <w:lang w:val="sv-SE"/>
        </w:rPr>
        <w:t>mehmet.basaran@turkcell.com.tr</w:t>
      </w:r>
      <w:r w:rsidR="00FC1814">
        <w:rPr>
          <w:rStyle w:val="Hyperlink"/>
          <w:rFonts w:ascii="Arial" w:hAnsi="Arial" w:cs="Arial"/>
          <w:b/>
          <w:bCs/>
          <w:lang w:val="sv-SE"/>
        </w:rPr>
        <w:fldChar w:fldCharType="end"/>
      </w:r>
      <w:r w:rsidRPr="00FC745F">
        <w:rPr>
          <w:rFonts w:ascii="Arial" w:hAnsi="Arial" w:cs="Arial"/>
          <w:b/>
          <w:bCs/>
          <w:lang w:val="sv-SE"/>
        </w:rPr>
        <w:t xml:space="preserve"> </w:t>
      </w:r>
    </w:p>
    <w:bookmarkEnd w:id="0"/>
    <w:p w14:paraId="7F0DE0B1" w14:textId="77777777" w:rsidR="00803E77" w:rsidRPr="00586A50" w:rsidRDefault="00803E77" w:rsidP="00803E77">
      <w:pPr>
        <w:pBdr>
          <w:bottom w:val="single" w:sz="6" w:space="1" w:color="auto"/>
        </w:pBdr>
        <w:spacing w:after="0"/>
        <w:rPr>
          <w:rFonts w:eastAsia="MS Mincho"/>
          <w:sz w:val="24"/>
          <w:szCs w:val="24"/>
          <w:lang w:val="sv-SE" w:eastAsia="ja-JP"/>
        </w:rPr>
      </w:pPr>
    </w:p>
    <w:p w14:paraId="5271EA53" w14:textId="55737A0F" w:rsidR="00803E77" w:rsidRPr="000D6532" w:rsidRDefault="00803E77" w:rsidP="00803E77">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0F78F4">
        <w:rPr>
          <w:rFonts w:ascii="Arial" w:eastAsia="Calibri" w:hAnsi="Arial" w:cs="Arial"/>
          <w:i/>
          <w:sz w:val="22"/>
          <w:szCs w:val="22"/>
        </w:rPr>
        <w:t xml:space="preserve">This contribution </w:t>
      </w:r>
      <w:r w:rsidR="00626328">
        <w:rPr>
          <w:rFonts w:ascii="Arial" w:eastAsia="Calibri" w:hAnsi="Arial" w:cs="Arial"/>
          <w:i/>
          <w:sz w:val="22"/>
          <w:szCs w:val="22"/>
        </w:rPr>
        <w:t>introduces a 6G use</w:t>
      </w:r>
      <w:r w:rsidR="001428FB">
        <w:rPr>
          <w:rFonts w:ascii="Arial" w:eastAsia="Calibri" w:hAnsi="Arial" w:cs="Arial"/>
          <w:i/>
          <w:sz w:val="22"/>
          <w:szCs w:val="22"/>
        </w:rPr>
        <w:t xml:space="preserve"> </w:t>
      </w:r>
      <w:r w:rsidR="00626328">
        <w:rPr>
          <w:rFonts w:ascii="Arial" w:eastAsia="Calibri" w:hAnsi="Arial" w:cs="Arial"/>
          <w:i/>
          <w:sz w:val="22"/>
          <w:szCs w:val="22"/>
        </w:rPr>
        <w:t>case where the network, through collaboration between third-party AI systems and 6G AI agents, interprets high-level intents and delivers bundled services</w:t>
      </w:r>
      <w:r w:rsidR="00626328" w:rsidRPr="00626328">
        <w:rPr>
          <w:rFonts w:ascii="Arial" w:eastAsia="Calibri" w:hAnsi="Arial" w:cs="Arial"/>
          <w:i/>
          <w:sz w:val="22"/>
          <w:szCs w:val="22"/>
        </w:rPr>
        <w:t xml:space="preserve">—such as sensing, connectivity, and QoS control—based on operator policy to enable intelligent and efficient service </w:t>
      </w:r>
      <w:r w:rsidR="00062A51" w:rsidRPr="00626328">
        <w:rPr>
          <w:rFonts w:ascii="Arial" w:eastAsia="Calibri" w:hAnsi="Arial" w:cs="Arial"/>
          <w:i/>
          <w:sz w:val="22"/>
          <w:szCs w:val="22"/>
        </w:rPr>
        <w:t>fulfilment</w:t>
      </w:r>
      <w:r w:rsidR="00626328" w:rsidRPr="00626328">
        <w:rPr>
          <w:rFonts w:ascii="Arial" w:eastAsia="Calibri" w:hAnsi="Arial" w:cs="Arial"/>
          <w:i/>
          <w:sz w:val="22"/>
          <w:szCs w:val="22"/>
        </w:rPr>
        <w:t>.</w:t>
      </w:r>
    </w:p>
    <w:p w14:paraId="77374E16" w14:textId="77777777" w:rsidR="00803E77" w:rsidRPr="0009108F" w:rsidRDefault="00803E77" w:rsidP="00803E77">
      <w:pPr>
        <w:pStyle w:val="CRCoverPage"/>
        <w:rPr>
          <w:b/>
          <w:noProof/>
        </w:rPr>
      </w:pPr>
      <w:r w:rsidRPr="00C524DD">
        <w:rPr>
          <w:b/>
          <w:noProof/>
        </w:rPr>
        <w:t>1</w:t>
      </w:r>
      <w:r w:rsidRPr="0009108F">
        <w:rPr>
          <w:b/>
          <w:noProof/>
        </w:rPr>
        <w:t>. Introduction</w:t>
      </w:r>
    </w:p>
    <w:p w14:paraId="1FBB9D54" w14:textId="2EBC1DA7" w:rsidR="00803E77" w:rsidRPr="0076591C" w:rsidRDefault="00626328" w:rsidP="00803E77">
      <w:pPr>
        <w:rPr>
          <w:noProof/>
          <w:color w:val="000000" w:themeColor="text1"/>
        </w:rPr>
      </w:pPr>
      <w:r w:rsidRPr="0076591C">
        <w:rPr>
          <w:noProof/>
          <w:color w:val="000000" w:themeColor="text1"/>
        </w:rPr>
        <w:t>In 6G networks, AI agents are envisioned to support intelligent service provisioning by interpreting application-level intents and offloading tasks that require multi-domain coordination. These agents, often based on large language models (LLMs), can autonomously interact with the network environment, decompose service requests, and invoke appropriate sensing, communication, and computing resources.</w:t>
      </w:r>
      <w:r w:rsidR="0076591C">
        <w:rPr>
          <w:noProof/>
          <w:color w:val="000000" w:themeColor="text1"/>
        </w:rPr>
        <w:t xml:space="preserve"> </w:t>
      </w:r>
      <w:r w:rsidR="0076591C" w:rsidRPr="0076591C">
        <w:rPr>
          <w:noProof/>
          <w:color w:val="000000" w:themeColor="text1"/>
        </w:rPr>
        <w:t>This use case was initially designed to illustrate how a third-party AI agent, such as a smart city traffic controller, can send natural language requests to a 6G network AI agent, which interprets the query using LLMs and responds with network-driven insights. The original scenario focused on intent interpretation and response generation for a single interaction. In this contribution, the use case is extended by introducing the concept of bundled service execution: based on operator policy, the 6G network can now construct and execute a combination of services—such as sensing, connectivity, and QoS control—in response to a single intent, enabling more integrated and efficient task fulfillment.</w:t>
      </w:r>
    </w:p>
    <w:p w14:paraId="7B8F5263" w14:textId="77777777" w:rsidR="00803E77" w:rsidRPr="008A5E86" w:rsidRDefault="00803E77" w:rsidP="00803E77">
      <w:pPr>
        <w:pStyle w:val="CRCoverPage"/>
        <w:rPr>
          <w:b/>
          <w:noProof/>
          <w:lang w:val="en-US"/>
        </w:rPr>
      </w:pPr>
      <w:r w:rsidRPr="008A5E86">
        <w:rPr>
          <w:b/>
          <w:noProof/>
          <w:lang w:val="en-US"/>
        </w:rPr>
        <w:t>2. Reason for Change</w:t>
      </w:r>
    </w:p>
    <w:p w14:paraId="4458ACFB" w14:textId="022DEBB6" w:rsidR="00803E77" w:rsidRPr="00062A51" w:rsidRDefault="00062A51" w:rsidP="00803E77">
      <w:pPr>
        <w:rPr>
          <w:noProof/>
          <w:color w:val="000000" w:themeColor="text1"/>
          <w:lang w:val="en-US"/>
        </w:rPr>
      </w:pPr>
      <w:r w:rsidRPr="00062A51">
        <w:rPr>
          <w:noProof/>
          <w:color w:val="000000" w:themeColor="text1"/>
          <w:lang w:val="en-US"/>
        </w:rPr>
        <w:t>The original use case emphasized intent interpretation by the 6G network but did not capture the network’s ability to act on a through coordinated service execution. This update introduces how the network, based on operator policy, can fulfill a single intent by invoking multiple services reflecting a more complete and practical realization of AI agent collaboration in 6G.</w:t>
      </w:r>
    </w:p>
    <w:p w14:paraId="18F0ED55" w14:textId="77777777" w:rsidR="00803E77" w:rsidRPr="0009108F" w:rsidRDefault="00803E77" w:rsidP="00803E77">
      <w:pPr>
        <w:pStyle w:val="CRCoverPage"/>
        <w:rPr>
          <w:b/>
          <w:noProof/>
        </w:rPr>
      </w:pPr>
      <w:r>
        <w:rPr>
          <w:b/>
          <w:noProof/>
        </w:rPr>
        <w:t>3</w:t>
      </w:r>
      <w:r w:rsidRPr="0009108F">
        <w:rPr>
          <w:b/>
          <w:noProof/>
        </w:rPr>
        <w:t>. Proposal</w:t>
      </w:r>
    </w:p>
    <w:p w14:paraId="6DCD88AE" w14:textId="77777777" w:rsidR="00803E77" w:rsidRPr="008A5E86" w:rsidRDefault="00803E77" w:rsidP="00803E77">
      <w:pPr>
        <w:rPr>
          <w:noProof/>
          <w:lang w:val="en-US"/>
        </w:rPr>
      </w:pPr>
      <w:r w:rsidRPr="00D658A3">
        <w:rPr>
          <w:noProof/>
          <w:lang w:val="en-US"/>
        </w:rPr>
        <w:t xml:space="preserve">It is proposed to agree the following changes to 3GPP TR </w:t>
      </w:r>
      <w:r>
        <w:rPr>
          <w:noProof/>
          <w:lang w:val="en-US"/>
        </w:rPr>
        <w:t>22.870.</w:t>
      </w:r>
    </w:p>
    <w:p w14:paraId="01015AE6" w14:textId="77777777" w:rsidR="00803E77" w:rsidRPr="008A5E86" w:rsidRDefault="00803E77" w:rsidP="00803E77">
      <w:pPr>
        <w:pBdr>
          <w:bottom w:val="single" w:sz="12" w:space="1" w:color="auto"/>
        </w:pBdr>
        <w:rPr>
          <w:noProof/>
          <w:lang w:val="en-US"/>
        </w:rPr>
      </w:pPr>
    </w:p>
    <w:p w14:paraId="046B283B" w14:textId="77777777" w:rsidR="00427BF3" w:rsidRPr="008A5E86" w:rsidRDefault="00427BF3"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B0EB19D" w14:textId="77777777" w:rsidR="00E06A41" w:rsidRPr="002634F3" w:rsidRDefault="00E06A41" w:rsidP="00E06A41">
      <w:pPr>
        <w:pStyle w:val="Heading2"/>
        <w:rPr>
          <w:lang w:val="en-US" w:eastAsia="zh-CN"/>
        </w:rPr>
      </w:pPr>
      <w:bookmarkStart w:id="1" w:name="_Toc193810371"/>
      <w:bookmarkStart w:id="2" w:name="_Toc193810613"/>
      <w:r w:rsidRPr="002634F3">
        <w:rPr>
          <w:lang w:val="en-US" w:eastAsia="zh-CN"/>
        </w:rPr>
        <w:t>6</w:t>
      </w:r>
      <w:r w:rsidRPr="002634F3">
        <w:rPr>
          <w:rFonts w:hint="eastAsia"/>
          <w:lang w:val="en-US" w:eastAsia="zh-CN"/>
        </w:rPr>
        <w:t>.</w:t>
      </w:r>
      <w:r>
        <w:rPr>
          <w:rFonts w:hint="eastAsia"/>
          <w:lang w:val="en-US" w:eastAsia="zh-CN"/>
        </w:rPr>
        <w:t>5</w:t>
      </w:r>
      <w:r w:rsidRPr="002634F3">
        <w:rPr>
          <w:lang w:val="en-US" w:eastAsia="zh-CN"/>
        </w:rPr>
        <w:tab/>
        <w:t>Use Case on 6G AI Agent Collaboration with Third-Party AI using LLM</w:t>
      </w:r>
      <w:bookmarkEnd w:id="1"/>
    </w:p>
    <w:p w14:paraId="4DC0997E" w14:textId="77777777" w:rsidR="00E06A41" w:rsidRPr="002634F3" w:rsidRDefault="00E06A41" w:rsidP="00E06A41">
      <w:pPr>
        <w:pStyle w:val="Heading3"/>
        <w:rPr>
          <w:lang w:val="en-US" w:eastAsia="zh-CN"/>
        </w:rPr>
      </w:pPr>
      <w:bookmarkStart w:id="3" w:name="_Toc193810372"/>
      <w:bookmarkStart w:id="4" w:name="_Hlk189470107"/>
      <w:r w:rsidRPr="002634F3">
        <w:rPr>
          <w:lang w:val="en-US" w:eastAsia="zh-CN"/>
        </w:rPr>
        <w:t>6</w:t>
      </w:r>
      <w:r w:rsidRPr="002634F3">
        <w:rPr>
          <w:rFonts w:hint="eastAsia"/>
          <w:lang w:val="en-US" w:eastAsia="zh-CN"/>
        </w:rPr>
        <w:t>.</w:t>
      </w:r>
      <w:r>
        <w:rPr>
          <w:rFonts w:hint="eastAsia"/>
          <w:lang w:val="en-US" w:eastAsia="zh-CN"/>
        </w:rPr>
        <w:t>5</w:t>
      </w:r>
      <w:r w:rsidRPr="002634F3">
        <w:rPr>
          <w:lang w:val="en-US" w:eastAsia="zh-CN"/>
        </w:rPr>
        <w:t xml:space="preserve">.1 </w:t>
      </w:r>
      <w:r w:rsidRPr="002634F3">
        <w:rPr>
          <w:lang w:val="en-US" w:eastAsia="zh-CN"/>
        </w:rPr>
        <w:tab/>
        <w:t>Description</w:t>
      </w:r>
      <w:bookmarkEnd w:id="3"/>
    </w:p>
    <w:p w14:paraId="70CD5F39" w14:textId="77777777" w:rsidR="00E06A41" w:rsidRDefault="00E06A41" w:rsidP="00E06A41">
      <w:pPr>
        <w:rPr>
          <w:rFonts w:eastAsia="Calibri"/>
        </w:rPr>
      </w:pPr>
      <w:bookmarkStart w:id="5" w:name="_Hlk189067528"/>
      <w:bookmarkEnd w:id="4"/>
      <w:r>
        <w:rPr>
          <w:rFonts w:eastAsia="Calibri"/>
        </w:rPr>
        <w:t xml:space="preserve">AI Agents play a crucial role in modern telecommunications by enabling intelligent automation, decision-making, and adaptive network management. These agents are software-driven entities that leverage artificial intelligence, including machine learning and natural language processing, to interact with users, applications, and network components. In a </w:t>
      </w:r>
      <w:r>
        <w:rPr>
          <w:rFonts w:eastAsia="Calibri"/>
        </w:rPr>
        <w:lastRenderedPageBreak/>
        <w:t>6G environment, AI agents enhance network efficiency by dynamically optimizing resources, predicting network conditions, and facilitating providing seamless communication between services. By integrating LLMs, AI agents can understand complex requests, translate them into actionable insights, and orchestrate 3GPP services (e.g., communication service, sensing service, AI-related) network capabilities and functions autonomously, ultimately improving user experience when consuming the 3GPP services, operational efficiency, and service innovation. [</w:t>
      </w:r>
      <w:r>
        <w:rPr>
          <w:lang w:val="en-US" w:eastAsia="zh-CN"/>
        </w:rPr>
        <w:t>80</w:t>
      </w:r>
      <w:r>
        <w:rPr>
          <w:rFonts w:eastAsia="Calibri"/>
        </w:rPr>
        <w:t>]</w:t>
      </w:r>
    </w:p>
    <w:p w14:paraId="11CAEF7E" w14:textId="77777777" w:rsidR="00E06A41" w:rsidRDefault="00E06A41" w:rsidP="00E06A41">
      <w:pPr>
        <w:rPr>
          <w:rFonts w:eastAsia="Calibri"/>
        </w:rPr>
      </w:pPr>
      <w:r>
        <w:rPr>
          <w:rFonts w:eastAsia="Calibri"/>
        </w:rPr>
        <w:t xml:space="preserve">In this use case, a third-party application (e.g., a smart city traffic management system) AI Agent sends a text-based request or query to the 6G network. The request is processed by an AI agent in the 6G network that leverages LLMs and the network's advanced capabilities (e.g., sensing, real-time data processing, telemetry, analytics, and others) to provide a response or perform an action. This interaction mimics how users interact with chatbots like </w:t>
      </w:r>
      <w:proofErr w:type="spellStart"/>
      <w:r>
        <w:rPr>
          <w:rFonts w:eastAsia="Calibri"/>
        </w:rPr>
        <w:t>ChatGPT</w:t>
      </w:r>
      <w:proofErr w:type="spellEnd"/>
      <w:r>
        <w:rPr>
          <w:rFonts w:eastAsia="Calibri"/>
        </w:rPr>
        <w:t>, but it is tailored for network-specific tasks and applications.</w:t>
      </w:r>
    </w:p>
    <w:p w14:paraId="315269E6" w14:textId="77777777" w:rsidR="00E06A41" w:rsidRDefault="00E06A41" w:rsidP="00E06A41">
      <w:pPr>
        <w:rPr>
          <w:rFonts w:eastAsia="Calibri"/>
        </w:rPr>
      </w:pPr>
      <w:r>
        <w:rPr>
          <w:rFonts w:eastAsia="Calibri"/>
        </w:rPr>
        <w:t>The 6G network AI agent acts as an intelligent intermediary, interpreting the text-based request, gathering necessary data, and returning a response or executing a task.</w:t>
      </w:r>
    </w:p>
    <w:p w14:paraId="41B56E14" w14:textId="77777777" w:rsidR="00E06A41" w:rsidRPr="002634F3" w:rsidRDefault="00E06A41" w:rsidP="00E06A41">
      <w:pPr>
        <w:pStyle w:val="Heading3"/>
        <w:rPr>
          <w:lang w:val="en-US" w:eastAsia="zh-CN"/>
        </w:rPr>
      </w:pPr>
      <w:bookmarkStart w:id="6" w:name="_Toc193810373"/>
      <w:bookmarkStart w:id="7" w:name="_Hlk189470202"/>
      <w:r w:rsidRPr="002634F3">
        <w:rPr>
          <w:lang w:val="en-US" w:eastAsia="zh-CN"/>
        </w:rPr>
        <w:t>6</w:t>
      </w:r>
      <w:r w:rsidRPr="002634F3">
        <w:rPr>
          <w:rFonts w:hint="eastAsia"/>
          <w:lang w:val="en-US" w:eastAsia="zh-CN"/>
        </w:rPr>
        <w:t>.</w:t>
      </w:r>
      <w:r>
        <w:rPr>
          <w:rFonts w:hint="eastAsia"/>
          <w:lang w:val="en-US" w:eastAsia="zh-CN"/>
        </w:rPr>
        <w:t>5</w:t>
      </w:r>
      <w:r w:rsidRPr="002634F3">
        <w:rPr>
          <w:lang w:val="en-US" w:eastAsia="zh-CN"/>
        </w:rPr>
        <w:t xml:space="preserve">.2 </w:t>
      </w:r>
      <w:r w:rsidRPr="002634F3">
        <w:rPr>
          <w:lang w:val="en-US" w:eastAsia="zh-CN"/>
        </w:rPr>
        <w:tab/>
        <w:t>Pre-conditions</w:t>
      </w:r>
      <w:bookmarkEnd w:id="6"/>
    </w:p>
    <w:bookmarkEnd w:id="7"/>
    <w:p w14:paraId="684CC0B7" w14:textId="77777777" w:rsidR="00E06A41" w:rsidRDefault="00E06A41" w:rsidP="00E06A41">
      <w:r>
        <w:t>The third-party application (e.g., smart city traffic management system) has access to 6G network’s AI agent services.</w:t>
      </w:r>
    </w:p>
    <w:p w14:paraId="638A294F" w14:textId="77777777" w:rsidR="00E06A41" w:rsidRDefault="00E06A41" w:rsidP="00E06A41">
      <w:r>
        <w:t>The 6G network has deployed LLM-based AI agents capable of understanding and processing natural language queries.</w:t>
      </w:r>
    </w:p>
    <w:p w14:paraId="465FAD11" w14:textId="77777777" w:rsidR="00E06A41" w:rsidRDefault="00E06A41" w:rsidP="00E06A41">
      <w:r>
        <w:t>The 6G network has access to real-time data sources (e.g., traffic sensors, weather data, network performance metrics) to fulfil the requests.</w:t>
      </w:r>
    </w:p>
    <w:p w14:paraId="5F7F3832" w14:textId="77777777" w:rsidR="00E06A41" w:rsidRDefault="00E06A41" w:rsidP="00E06A41">
      <w:r>
        <w:t>The third-party application and the 6G AI agent have established secure communication channels (e.g., authenticated APIs or message brokers).</w:t>
      </w:r>
    </w:p>
    <w:p w14:paraId="2E9BB9E5" w14:textId="77777777" w:rsidR="00E06A41" w:rsidRDefault="00E06A41" w:rsidP="00E06A41">
      <w:r>
        <w:t>The 6G network supports edge computing to process requests locally and reduce latency.</w:t>
      </w:r>
    </w:p>
    <w:p w14:paraId="273756F7" w14:textId="77777777" w:rsidR="00E06A41" w:rsidRPr="002634F3" w:rsidRDefault="00E06A41" w:rsidP="00E06A41">
      <w:pPr>
        <w:pStyle w:val="Heading3"/>
        <w:rPr>
          <w:lang w:val="en-US" w:eastAsia="zh-CN"/>
        </w:rPr>
      </w:pPr>
      <w:bookmarkStart w:id="8" w:name="_Toc193810374"/>
      <w:bookmarkStart w:id="9" w:name="_Hlk189470315"/>
      <w:r w:rsidRPr="002634F3">
        <w:rPr>
          <w:lang w:val="en-US" w:eastAsia="zh-CN"/>
        </w:rPr>
        <w:t>6</w:t>
      </w:r>
      <w:r w:rsidRPr="002634F3">
        <w:rPr>
          <w:rFonts w:hint="eastAsia"/>
          <w:lang w:val="en-US" w:eastAsia="zh-CN"/>
        </w:rPr>
        <w:t>.</w:t>
      </w:r>
      <w:r>
        <w:rPr>
          <w:rFonts w:hint="eastAsia"/>
          <w:lang w:val="en-US" w:eastAsia="zh-CN"/>
        </w:rPr>
        <w:t>5</w:t>
      </w:r>
      <w:r w:rsidRPr="002634F3">
        <w:rPr>
          <w:lang w:val="en-US" w:eastAsia="zh-CN"/>
        </w:rPr>
        <w:t xml:space="preserve">.3 </w:t>
      </w:r>
      <w:r w:rsidRPr="002634F3">
        <w:rPr>
          <w:lang w:val="en-US" w:eastAsia="zh-CN"/>
        </w:rPr>
        <w:tab/>
        <w:t>Service Flows</w:t>
      </w:r>
      <w:bookmarkEnd w:id="8"/>
    </w:p>
    <w:bookmarkEnd w:id="9"/>
    <w:p w14:paraId="1110143B" w14:textId="2FDC00FD" w:rsidR="00E06A41" w:rsidRDefault="00E06A41" w:rsidP="00E06A41">
      <w:pPr>
        <w:rPr>
          <w:ins w:id="10" w:author="IDIL BENSU CILBIR" w:date="2025-05-07T09:42:00Z"/>
        </w:rPr>
      </w:pPr>
      <w:r>
        <w:t>Operator R, which operates a 6G network, provides sensing-based services to authorized third parties, such as a smart city authority. Instead of deploying its own sensors (e.g., cameras and other monitoring equipment) to detect traffic conditions, the smart city can procure these services from Operator R.</w:t>
      </w:r>
    </w:p>
    <w:p w14:paraId="4F41E5DC" w14:textId="1736CF07" w:rsidR="008F0B8C" w:rsidRDefault="00D605F5" w:rsidP="00E06A41">
      <w:ins w:id="11" w:author="IDIL BENSU CILBIR" w:date="2025-05-07T11:24:00Z">
        <w:r>
          <w:t xml:space="preserve">The </w:t>
        </w:r>
      </w:ins>
      <w:ins w:id="12" w:author="IDIL BENSU CILBIR" w:date="2025-05-07T11:19:00Z">
        <w:r>
          <w:t xml:space="preserve">6G network </w:t>
        </w:r>
      </w:ins>
      <w:ins w:id="13" w:author="IDIL BENSU CILBIR" w:date="2025-05-07T11:24:00Z">
        <w:r w:rsidRPr="00D605F5">
          <w:t>under the administration of Operator R</w:t>
        </w:r>
      </w:ins>
      <w:ins w:id="14" w:author="IDIL BENSU CILBIR" w:date="2025-05-07T11:19:00Z">
        <w:r>
          <w:t xml:space="preserve"> also interprets the received intent as a task (e.g.</w:t>
        </w:r>
      </w:ins>
      <w:ins w:id="15" w:author="IDIL BENSU CILBIR" w:date="2025-05-07T11:20:00Z">
        <w:r>
          <w:t xml:space="preserve">, traffic congestion diagnosis, traffic flow optimization). </w:t>
        </w:r>
      </w:ins>
      <w:ins w:id="16" w:author="IDIL BENSU CILBIR" w:date="2025-05-07T11:27:00Z">
        <w:r w:rsidR="00C61179" w:rsidRPr="00C61179">
          <w:t>Depending on operator policy, the network may construct a task that encompasses multiple service components</w:t>
        </w:r>
      </w:ins>
      <w:ins w:id="17" w:author="IDIL BENSU CILBIR" w:date="2025-05-07T11:28:00Z">
        <w:r w:rsidR="00C61179">
          <w:t xml:space="preserve">—such as sensing to retrieve real-time traffic data, connectivity to collect information from user equipment, QoS control to ensure timely processing. </w:t>
        </w:r>
      </w:ins>
      <w:ins w:id="18" w:author="IDIL BENSU CILBIR" w:date="2025-05-07T11:14:00Z">
        <w:r w:rsidR="008F0B8C" w:rsidRPr="008F0B8C">
          <w:t>This enables the network to autonomously orchestrate complex service combinations in response to third-party intents, supporting efficient and intelligent service delivery.</w:t>
        </w:r>
      </w:ins>
    </w:p>
    <w:p w14:paraId="30E4CE63" w14:textId="77777777" w:rsidR="00E06A41" w:rsidRDefault="00E06A41" w:rsidP="00E06A41">
      <w:r>
        <w:t>Additionally, Operator R can enhance these sensing-based services by integrating advanced analytics, such as UE mobility patterns. This enriched information is then made accessible to authorized third parties through AI Agent(s), enabling optimized urban management and smarter decision-making.</w:t>
      </w:r>
    </w:p>
    <w:p w14:paraId="54CE7339" w14:textId="77777777" w:rsidR="00E06A41" w:rsidRDefault="00E06A41" w:rsidP="00E06A41">
      <w:r>
        <w:t>The third-party AI agent (e.g., Smart city traffic controller) sends a request to the 6G network AI Agent. For example:</w:t>
      </w:r>
    </w:p>
    <w:p w14:paraId="0F272195" w14:textId="77777777" w:rsidR="00E06A41" w:rsidRDefault="00E06A41" w:rsidP="00E06A41">
      <w:pPr>
        <w:ind w:firstLine="720"/>
      </w:pPr>
      <w:r>
        <w:t>"Why is the traffic congested on Highway A, and what adjustments can be made to optimize traffic flow?"</w:t>
      </w:r>
    </w:p>
    <w:p w14:paraId="6B401CBB" w14:textId="77777777" w:rsidR="00E06A41" w:rsidRDefault="00E06A41" w:rsidP="00E06A41">
      <w:r>
        <w:t>The 6G network's AI agent receives the request and uses an LLM to interpret the query. The LLM breaks down the request into two parts:</w:t>
      </w:r>
    </w:p>
    <w:p w14:paraId="159B1657" w14:textId="77777777" w:rsidR="00E06A41" w:rsidRDefault="00E06A41" w:rsidP="00E06A41">
      <w:pPr>
        <w:ind w:firstLine="720"/>
      </w:pPr>
      <w:r>
        <w:t>Part 1: Retrieve the current traffic congestion level on Highway A.</w:t>
      </w:r>
    </w:p>
    <w:p w14:paraId="79B4CA5D" w14:textId="77777777" w:rsidR="00E06A41" w:rsidRDefault="00E06A41" w:rsidP="00E06A41">
      <w:pPr>
        <w:ind w:firstLine="720"/>
      </w:pPr>
      <w:r>
        <w:t>Part 2: Provide recommendations for optimizing traffic flow.</w:t>
      </w:r>
    </w:p>
    <w:p w14:paraId="27C44BEC" w14:textId="77777777" w:rsidR="00E06A41" w:rsidRDefault="00E06A41" w:rsidP="00E06A41">
      <w:r>
        <w:t>The AI agent queries real-time data sources (e.g., sensing infrastructure, etc.) to gather the current traffic congestion level on Highway A.</w:t>
      </w:r>
    </w:p>
    <w:p w14:paraId="30A15335" w14:textId="77777777" w:rsidR="00E06A41" w:rsidRDefault="00E06A41" w:rsidP="00E06A41">
      <w:r>
        <w:t xml:space="preserve">The gathered data is used by the AI agent to infer and thus generate analytics insights to determine that Highway A is experiencing high congestion due to an accident. The data may also be used to update (improve) the LLM at the AI agent, </w:t>
      </w:r>
      <w:proofErr w:type="gramStart"/>
      <w:r>
        <w:t>e.g.</w:t>
      </w:r>
      <w:proofErr w:type="gramEnd"/>
      <w:r>
        <w:t xml:space="preserve"> self-learning capability of AI agent.</w:t>
      </w:r>
    </w:p>
    <w:p w14:paraId="3801F41E" w14:textId="77777777" w:rsidR="00E06A41" w:rsidRDefault="00E06A41" w:rsidP="00E06A41">
      <w:r>
        <w:lastRenderedPageBreak/>
        <w:t>Based on the analysis, the AI agent generates traffic optimization recommendations, such as:</w:t>
      </w:r>
    </w:p>
    <w:p w14:paraId="3DFEF0E6" w14:textId="77777777" w:rsidR="00E06A41" w:rsidRDefault="00E06A41" w:rsidP="00E06A41">
      <w:pPr>
        <w:ind w:firstLine="720"/>
      </w:pPr>
      <w:r>
        <w:t>Increasing green light duration on alternate routes.</w:t>
      </w:r>
    </w:p>
    <w:p w14:paraId="786C84C3" w14:textId="77777777" w:rsidR="00E06A41" w:rsidRDefault="00E06A41" w:rsidP="00E06A41">
      <w:pPr>
        <w:ind w:firstLine="720"/>
      </w:pPr>
      <w:r>
        <w:t>Reducing green light duration on Highway A to divert traffic.</w:t>
      </w:r>
    </w:p>
    <w:p w14:paraId="762E2B8A" w14:textId="77777777" w:rsidR="00E06A41" w:rsidRDefault="00E06A41" w:rsidP="00E06A41">
      <w:pPr>
        <w:ind w:firstLine="720"/>
      </w:pPr>
      <w:r>
        <w:t>Deploying dynamic signage to inform drivers of alternative routes.</w:t>
      </w:r>
    </w:p>
    <w:p w14:paraId="64495354" w14:textId="77777777" w:rsidR="00E06A41" w:rsidRDefault="00E06A41" w:rsidP="00E06A41">
      <w:r>
        <w:t>These recommendations are sent to the third-party AI agent managing the smart city infrastructure.</w:t>
      </w:r>
    </w:p>
    <w:p w14:paraId="6C0EA3A4" w14:textId="77777777" w:rsidR="00E06A41" w:rsidRDefault="00E06A41" w:rsidP="00E06A41">
      <w:r>
        <w:t>The AI agent generates a response to the third-party AI agent:</w:t>
      </w:r>
    </w:p>
    <w:p w14:paraId="08A8BA86" w14:textId="77777777" w:rsidR="00E06A41" w:rsidRDefault="00E06A41" w:rsidP="00E06A41">
      <w:pPr>
        <w:ind w:left="720"/>
      </w:pPr>
      <w:r>
        <w:t>"Highway A is currently experiencing high congestion due to an accident. Recommended actions include adjusting traffic light durations on alternate routes and deploying dynamic signage to inform drivers. Expected congestion reduction in 10 minutes."</w:t>
      </w:r>
    </w:p>
    <w:p w14:paraId="4C08688B" w14:textId="77777777" w:rsidR="00E06A41" w:rsidRDefault="00E06A41" w:rsidP="00E06A41">
      <w:r>
        <w:t>The response is sent back to the third-party application, which displays it to the user (e.g., a traffic management controller or city official) or uses it for further decision-making. The final implementation of the recommendations remains under the control of the third-party AI agent or human operators.</w:t>
      </w:r>
    </w:p>
    <w:p w14:paraId="799F695F" w14:textId="77777777" w:rsidR="00E06A41" w:rsidRPr="002634F3" w:rsidRDefault="00E06A41" w:rsidP="00E06A41">
      <w:pPr>
        <w:pStyle w:val="Heading3"/>
        <w:rPr>
          <w:lang w:val="en-US" w:eastAsia="zh-CN"/>
        </w:rPr>
      </w:pPr>
      <w:bookmarkStart w:id="19" w:name="_Toc193810375"/>
      <w:r w:rsidRPr="002634F3">
        <w:rPr>
          <w:lang w:val="en-US" w:eastAsia="zh-CN"/>
        </w:rPr>
        <w:t>6</w:t>
      </w:r>
      <w:r w:rsidRPr="002634F3">
        <w:rPr>
          <w:rFonts w:hint="eastAsia"/>
          <w:lang w:val="en-US" w:eastAsia="zh-CN"/>
        </w:rPr>
        <w:t>.</w:t>
      </w:r>
      <w:r>
        <w:rPr>
          <w:rFonts w:hint="eastAsia"/>
          <w:lang w:val="en-US" w:eastAsia="zh-CN"/>
        </w:rPr>
        <w:t>5</w:t>
      </w:r>
      <w:r w:rsidRPr="002634F3">
        <w:rPr>
          <w:lang w:val="en-US" w:eastAsia="zh-CN"/>
        </w:rPr>
        <w:t xml:space="preserve">.4 </w:t>
      </w:r>
      <w:r w:rsidRPr="002634F3">
        <w:rPr>
          <w:lang w:val="en-US" w:eastAsia="zh-CN"/>
        </w:rPr>
        <w:tab/>
        <w:t>Post Conditions</w:t>
      </w:r>
      <w:bookmarkEnd w:id="19"/>
    </w:p>
    <w:p w14:paraId="739A4949" w14:textId="77777777" w:rsidR="00E06A41" w:rsidRPr="00A77CF3" w:rsidRDefault="00E06A41" w:rsidP="00E06A41">
      <w:pPr>
        <w:spacing w:after="0"/>
      </w:pPr>
      <w:r w:rsidRPr="00A77CF3">
        <w:t>The third-party application receives the response and takes appropriate action (e.g., notifying city officials or updating a public traffic dashboard).</w:t>
      </w:r>
    </w:p>
    <w:p w14:paraId="00FA6564" w14:textId="77777777" w:rsidR="00E06A41" w:rsidRPr="00A77CF3" w:rsidRDefault="00E06A41" w:rsidP="00E06A41">
      <w:pPr>
        <w:spacing w:after="0"/>
      </w:pPr>
    </w:p>
    <w:p w14:paraId="21106826" w14:textId="77777777" w:rsidR="00E06A41" w:rsidRPr="00A77CF3" w:rsidRDefault="00E06A41" w:rsidP="00E06A41">
      <w:pPr>
        <w:spacing w:after="0"/>
      </w:pPr>
      <w:r w:rsidRPr="00A77CF3">
        <w:t>The traffic light optimization reduces congestion on Highway A.</w:t>
      </w:r>
    </w:p>
    <w:p w14:paraId="0D7843D7" w14:textId="77777777" w:rsidR="00E06A41" w:rsidRPr="00A77CF3" w:rsidRDefault="00E06A41" w:rsidP="00E06A41">
      <w:pPr>
        <w:spacing w:after="0"/>
      </w:pPr>
    </w:p>
    <w:p w14:paraId="7DD9FFA4" w14:textId="0844434F" w:rsidR="00E06A41" w:rsidRDefault="00E06A41" w:rsidP="00DD2261">
      <w:pPr>
        <w:spacing w:after="0"/>
      </w:pPr>
      <w:r w:rsidRPr="00A77CF3">
        <w:t>The 6G AI agent logs the request, response, along with any additional contextual meta data for future reference (</w:t>
      </w:r>
      <w:proofErr w:type="gramStart"/>
      <w:r w:rsidRPr="00A77CF3">
        <w:t>e.g.</w:t>
      </w:r>
      <w:proofErr w:type="gramEnd"/>
      <w:r w:rsidRPr="00A77CF3">
        <w:t xml:space="preserve"> memorization capability of AI agent) and continuous improvement of the agent’s underlying LLM.</w:t>
      </w:r>
    </w:p>
    <w:p w14:paraId="2F312938" w14:textId="77777777" w:rsidR="00E06A41" w:rsidRPr="002634F3" w:rsidRDefault="00E06A41" w:rsidP="00E06A41">
      <w:pPr>
        <w:pStyle w:val="Heading3"/>
        <w:rPr>
          <w:lang w:val="en-US" w:eastAsia="zh-CN"/>
        </w:rPr>
      </w:pPr>
      <w:bookmarkStart w:id="20" w:name="_Toc193810376"/>
      <w:bookmarkEnd w:id="5"/>
      <w:r w:rsidRPr="002634F3">
        <w:rPr>
          <w:lang w:val="en-US" w:eastAsia="zh-CN"/>
        </w:rPr>
        <w:t>6</w:t>
      </w:r>
      <w:r w:rsidRPr="002634F3">
        <w:rPr>
          <w:rFonts w:hint="eastAsia"/>
          <w:lang w:val="en-US" w:eastAsia="zh-CN"/>
        </w:rPr>
        <w:t>.</w:t>
      </w:r>
      <w:r>
        <w:rPr>
          <w:rFonts w:hint="eastAsia"/>
          <w:lang w:val="en-US" w:eastAsia="zh-CN"/>
        </w:rPr>
        <w:t>5</w:t>
      </w:r>
      <w:r w:rsidRPr="002634F3">
        <w:rPr>
          <w:lang w:val="en-US" w:eastAsia="zh-CN"/>
        </w:rPr>
        <w:t>.5</w:t>
      </w:r>
      <w:r w:rsidRPr="002634F3">
        <w:rPr>
          <w:lang w:val="en-US" w:eastAsia="zh-CN"/>
        </w:rPr>
        <w:tab/>
        <w:t>Existing features partly or fully covering the use case functionality</w:t>
      </w:r>
      <w:bookmarkEnd w:id="20"/>
    </w:p>
    <w:p w14:paraId="0C071FE4" w14:textId="77777777" w:rsidR="00E06A41" w:rsidRDefault="00E06A41" w:rsidP="00E06A41">
      <w:pPr>
        <w:rPr>
          <w:lang w:val="en-US" w:eastAsia="zh-CN"/>
        </w:rPr>
      </w:pPr>
      <w:r>
        <w:rPr>
          <w:rFonts w:hint="eastAsia"/>
          <w:lang w:val="en-US" w:eastAsia="zh-CN"/>
        </w:rPr>
        <w:t>None.</w:t>
      </w:r>
    </w:p>
    <w:p w14:paraId="085F1971" w14:textId="77777777" w:rsidR="00E06A41" w:rsidRPr="002634F3" w:rsidRDefault="00E06A41" w:rsidP="00E06A41">
      <w:pPr>
        <w:pStyle w:val="Heading3"/>
        <w:rPr>
          <w:lang w:val="en-US" w:eastAsia="zh-CN"/>
        </w:rPr>
      </w:pPr>
      <w:bookmarkStart w:id="21" w:name="_Toc193810377"/>
      <w:r w:rsidRPr="002634F3">
        <w:rPr>
          <w:lang w:val="en-US" w:eastAsia="zh-CN"/>
        </w:rPr>
        <w:t>6</w:t>
      </w:r>
      <w:r w:rsidRPr="002634F3">
        <w:rPr>
          <w:rFonts w:hint="eastAsia"/>
          <w:lang w:val="en-US" w:eastAsia="zh-CN"/>
        </w:rPr>
        <w:t>.</w:t>
      </w:r>
      <w:r>
        <w:rPr>
          <w:rFonts w:hint="eastAsia"/>
          <w:lang w:val="en-US" w:eastAsia="zh-CN"/>
        </w:rPr>
        <w:t>5</w:t>
      </w:r>
      <w:r w:rsidRPr="002634F3">
        <w:rPr>
          <w:lang w:val="en-US" w:eastAsia="zh-CN"/>
        </w:rPr>
        <w:t>.6</w:t>
      </w:r>
      <w:r w:rsidRPr="002634F3">
        <w:rPr>
          <w:lang w:val="en-US" w:eastAsia="zh-CN"/>
        </w:rPr>
        <w:tab/>
        <w:t>Potential new requirements needed to support the use case</w:t>
      </w:r>
      <w:bookmarkEnd w:id="21"/>
    </w:p>
    <w:p w14:paraId="435FAC96" w14:textId="77777777" w:rsidR="00E06A41" w:rsidRDefault="00E06A41" w:rsidP="00E06A41">
      <w:bookmarkStart w:id="22" w:name="_Hlk190618172"/>
      <w:r>
        <w:t>[PR</w:t>
      </w:r>
      <w:r>
        <w:rPr>
          <w:rFonts w:hint="eastAsia"/>
          <w:lang w:eastAsia="zh-CN"/>
        </w:rPr>
        <w:t xml:space="preserve"> </w:t>
      </w:r>
      <w:bookmarkStart w:id="23" w:name="_Hlk189470451"/>
      <w:r>
        <w:rPr>
          <w:lang w:eastAsia="zh-CN"/>
        </w:rPr>
        <w:t>6</w:t>
      </w:r>
      <w:r>
        <w:rPr>
          <w:rFonts w:hint="eastAsia"/>
          <w:lang w:eastAsia="zh-CN"/>
        </w:rPr>
        <w:t>.</w:t>
      </w:r>
      <w:bookmarkEnd w:id="23"/>
      <w:r>
        <w:rPr>
          <w:rFonts w:hint="eastAsia"/>
          <w:lang w:val="en-US" w:eastAsia="zh-CN"/>
        </w:rPr>
        <w:t>5</w:t>
      </w:r>
      <w:r>
        <w:t xml:space="preserve">.6-1] </w:t>
      </w:r>
      <w:bookmarkStart w:id="24" w:name="_Hlk190800978"/>
      <w:bookmarkEnd w:id="22"/>
      <w:r>
        <w:t xml:space="preserve">Based on operator policy, the 6G network shall be able to support secure means to expose its services to the authorised third-party AI agent by intent if needed. </w:t>
      </w:r>
      <w:bookmarkEnd w:id="24"/>
    </w:p>
    <w:p w14:paraId="486CDA99" w14:textId="60F4574F" w:rsidR="00E06A41" w:rsidRDefault="00E06A41" w:rsidP="00E06A41">
      <w:pPr>
        <w:pStyle w:val="EditorsNote"/>
        <w:rPr>
          <w:lang w:val="en-US" w:eastAsia="zh-CN"/>
        </w:rPr>
      </w:pPr>
      <w:r>
        <w:rPr>
          <w:lang w:val="en-US" w:eastAsia="zh-CN"/>
        </w:rPr>
        <w:t>Editor’s Note: the meaning of “intent” is FFS</w:t>
      </w:r>
    </w:p>
    <w:p w14:paraId="284D0BF1" w14:textId="77777777" w:rsidR="00562987" w:rsidRDefault="00562987" w:rsidP="00562987">
      <w:pPr>
        <w:pStyle w:val="EditorsNote"/>
        <w:ind w:left="0" w:firstLine="0"/>
        <w:rPr>
          <w:ins w:id="25" w:author="IDIL BENSU CILBIR" w:date="2025-05-09T10:28:00Z"/>
          <w:lang w:val="en-US" w:eastAsia="zh-CN"/>
        </w:rPr>
      </w:pPr>
      <w:ins w:id="26" w:author="IDIL BENSU CILBIR" w:date="2025-05-09T10:28:00Z">
        <w:r w:rsidRPr="008871A6">
          <w:rPr>
            <w:lang w:val="en-US" w:eastAsia="zh-CN"/>
          </w:rPr>
          <w:t>[PR 6.5.6-</w:t>
        </w:r>
        <w:r>
          <w:rPr>
            <w:lang w:val="en-US" w:eastAsia="zh-CN"/>
          </w:rPr>
          <w:t>2</w:t>
        </w:r>
        <w:r w:rsidRPr="008871A6">
          <w:rPr>
            <w:lang w:val="en-US" w:eastAsia="zh-CN"/>
          </w:rPr>
          <w:t>] Based on operator policy, the 6G network shall be able to support creating a task which includes multiple network services (e.g., sensing, connection, Qo</w:t>
        </w:r>
        <w:r>
          <w:rPr>
            <w:lang w:val="en-US" w:eastAsia="zh-CN"/>
          </w:rPr>
          <w:t>S</w:t>
        </w:r>
        <w:r w:rsidRPr="008871A6">
          <w:rPr>
            <w:lang w:val="en-US" w:eastAsia="zh-CN"/>
          </w:rPr>
          <w:t>) based on the intent from third-party AI agent.</w:t>
        </w:r>
      </w:ins>
    </w:p>
    <w:bookmarkEnd w:id="2"/>
    <w:p w14:paraId="18C666AA" w14:textId="77777777" w:rsidR="00562987" w:rsidRDefault="00562987" w:rsidP="00562987">
      <w:pPr>
        <w:pStyle w:val="EditorsNote"/>
        <w:ind w:left="0" w:firstLine="0"/>
        <w:rPr>
          <w:lang w:val="en-US" w:eastAsia="zh-CN"/>
        </w:rPr>
      </w:pPr>
    </w:p>
    <w:sectPr w:rsidR="00562987">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36796" w14:textId="77777777" w:rsidR="00FC1814" w:rsidRDefault="00FC1814">
      <w:r>
        <w:separator/>
      </w:r>
    </w:p>
  </w:endnote>
  <w:endnote w:type="continuationSeparator" w:id="0">
    <w:p w14:paraId="32A4C969" w14:textId="77777777" w:rsidR="00FC1814" w:rsidRDefault="00FC1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F35B9" w14:textId="77777777" w:rsidR="00FC1814" w:rsidRDefault="00FC1814">
      <w:r>
        <w:separator/>
      </w:r>
    </w:p>
  </w:footnote>
  <w:footnote w:type="continuationSeparator" w:id="0">
    <w:p w14:paraId="75D5D1EC" w14:textId="77777777" w:rsidR="00FC1814" w:rsidRDefault="00FC18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E47382"/>
    <w:multiLevelType w:val="hybridMultilevel"/>
    <w:tmpl w:val="F0F6D4D8"/>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IL BENSU CILBIR">
    <w15:presenceInfo w15:providerId="None" w15:userId="IDIL BENSU CILB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1972"/>
    <w:rsid w:val="00033397"/>
    <w:rsid w:val="00037B52"/>
    <w:rsid w:val="00040095"/>
    <w:rsid w:val="00051834"/>
    <w:rsid w:val="00054A22"/>
    <w:rsid w:val="00062023"/>
    <w:rsid w:val="00062A51"/>
    <w:rsid w:val="00063828"/>
    <w:rsid w:val="000655A6"/>
    <w:rsid w:val="00080512"/>
    <w:rsid w:val="0009108F"/>
    <w:rsid w:val="000C47C3"/>
    <w:rsid w:val="000D0AC4"/>
    <w:rsid w:val="000D58AB"/>
    <w:rsid w:val="000D7CF2"/>
    <w:rsid w:val="000F20BB"/>
    <w:rsid w:val="00133525"/>
    <w:rsid w:val="001428FB"/>
    <w:rsid w:val="001859B3"/>
    <w:rsid w:val="001A4C42"/>
    <w:rsid w:val="001A4F82"/>
    <w:rsid w:val="001A7420"/>
    <w:rsid w:val="001B6637"/>
    <w:rsid w:val="001C21C3"/>
    <w:rsid w:val="001D02C2"/>
    <w:rsid w:val="001F0C1D"/>
    <w:rsid w:val="001F1132"/>
    <w:rsid w:val="001F168B"/>
    <w:rsid w:val="00224099"/>
    <w:rsid w:val="0023113F"/>
    <w:rsid w:val="002347A2"/>
    <w:rsid w:val="00255CF1"/>
    <w:rsid w:val="002675F0"/>
    <w:rsid w:val="002760EE"/>
    <w:rsid w:val="002B6339"/>
    <w:rsid w:val="002D7857"/>
    <w:rsid w:val="002E00EE"/>
    <w:rsid w:val="0031456B"/>
    <w:rsid w:val="003172DC"/>
    <w:rsid w:val="00326F08"/>
    <w:rsid w:val="0035462D"/>
    <w:rsid w:val="00356555"/>
    <w:rsid w:val="003623BD"/>
    <w:rsid w:val="003765B8"/>
    <w:rsid w:val="00393570"/>
    <w:rsid w:val="003B27E1"/>
    <w:rsid w:val="003B46ED"/>
    <w:rsid w:val="003C3971"/>
    <w:rsid w:val="00403E45"/>
    <w:rsid w:val="004136CC"/>
    <w:rsid w:val="00423334"/>
    <w:rsid w:val="00425944"/>
    <w:rsid w:val="00427BF3"/>
    <w:rsid w:val="004345EC"/>
    <w:rsid w:val="00437FD8"/>
    <w:rsid w:val="00465515"/>
    <w:rsid w:val="0049751D"/>
    <w:rsid w:val="004C30AC"/>
    <w:rsid w:val="004D3578"/>
    <w:rsid w:val="004E213A"/>
    <w:rsid w:val="004F0988"/>
    <w:rsid w:val="004F3340"/>
    <w:rsid w:val="004F3567"/>
    <w:rsid w:val="0050480B"/>
    <w:rsid w:val="0051347A"/>
    <w:rsid w:val="0053388B"/>
    <w:rsid w:val="00535773"/>
    <w:rsid w:val="00543E6C"/>
    <w:rsid w:val="00562987"/>
    <w:rsid w:val="00565087"/>
    <w:rsid w:val="00597B11"/>
    <w:rsid w:val="005B5D2B"/>
    <w:rsid w:val="005D2E01"/>
    <w:rsid w:val="005D7526"/>
    <w:rsid w:val="005E4BB2"/>
    <w:rsid w:val="005F1B4E"/>
    <w:rsid w:val="005F788A"/>
    <w:rsid w:val="00602AEA"/>
    <w:rsid w:val="006106B6"/>
    <w:rsid w:val="00614FDF"/>
    <w:rsid w:val="00626328"/>
    <w:rsid w:val="0063543D"/>
    <w:rsid w:val="00647114"/>
    <w:rsid w:val="00657793"/>
    <w:rsid w:val="00687DC4"/>
    <w:rsid w:val="006912E9"/>
    <w:rsid w:val="006A323F"/>
    <w:rsid w:val="006B30D0"/>
    <w:rsid w:val="006C3D95"/>
    <w:rsid w:val="006D7432"/>
    <w:rsid w:val="006E129A"/>
    <w:rsid w:val="006E5C86"/>
    <w:rsid w:val="006E7F3F"/>
    <w:rsid w:val="006F2A36"/>
    <w:rsid w:val="00701116"/>
    <w:rsid w:val="0071174C"/>
    <w:rsid w:val="00713C44"/>
    <w:rsid w:val="0073244C"/>
    <w:rsid w:val="00734A5B"/>
    <w:rsid w:val="00735359"/>
    <w:rsid w:val="007356A0"/>
    <w:rsid w:val="0074026F"/>
    <w:rsid w:val="007429F6"/>
    <w:rsid w:val="00744795"/>
    <w:rsid w:val="00744E76"/>
    <w:rsid w:val="00760B62"/>
    <w:rsid w:val="0076591C"/>
    <w:rsid w:val="00765EA3"/>
    <w:rsid w:val="00774DA4"/>
    <w:rsid w:val="00781F0F"/>
    <w:rsid w:val="007827ED"/>
    <w:rsid w:val="00791EAC"/>
    <w:rsid w:val="007A6C4E"/>
    <w:rsid w:val="007B600E"/>
    <w:rsid w:val="007E65F5"/>
    <w:rsid w:val="007F0F4A"/>
    <w:rsid w:val="008028A4"/>
    <w:rsid w:val="00803E77"/>
    <w:rsid w:val="008217A3"/>
    <w:rsid w:val="00830747"/>
    <w:rsid w:val="008359CD"/>
    <w:rsid w:val="008373ED"/>
    <w:rsid w:val="00863838"/>
    <w:rsid w:val="008768CA"/>
    <w:rsid w:val="00881287"/>
    <w:rsid w:val="008871A6"/>
    <w:rsid w:val="008C1758"/>
    <w:rsid w:val="008C384C"/>
    <w:rsid w:val="008C762E"/>
    <w:rsid w:val="008D05CF"/>
    <w:rsid w:val="008E2D68"/>
    <w:rsid w:val="008E6756"/>
    <w:rsid w:val="008F0B8C"/>
    <w:rsid w:val="0090271F"/>
    <w:rsid w:val="00902E23"/>
    <w:rsid w:val="009114D7"/>
    <w:rsid w:val="0091348E"/>
    <w:rsid w:val="00917CCB"/>
    <w:rsid w:val="00930703"/>
    <w:rsid w:val="009309FB"/>
    <w:rsid w:val="00933FB0"/>
    <w:rsid w:val="00942EC2"/>
    <w:rsid w:val="00961E6B"/>
    <w:rsid w:val="00981657"/>
    <w:rsid w:val="009842DB"/>
    <w:rsid w:val="00994C2B"/>
    <w:rsid w:val="009F37B7"/>
    <w:rsid w:val="00A06355"/>
    <w:rsid w:val="00A10F02"/>
    <w:rsid w:val="00A15A6D"/>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422FF"/>
    <w:rsid w:val="00B76C09"/>
    <w:rsid w:val="00B84990"/>
    <w:rsid w:val="00B93086"/>
    <w:rsid w:val="00BA19ED"/>
    <w:rsid w:val="00BA4B8D"/>
    <w:rsid w:val="00BC0F7D"/>
    <w:rsid w:val="00BC24C0"/>
    <w:rsid w:val="00BD150B"/>
    <w:rsid w:val="00BD7D31"/>
    <w:rsid w:val="00BE3255"/>
    <w:rsid w:val="00BE7BF9"/>
    <w:rsid w:val="00BF128E"/>
    <w:rsid w:val="00C02675"/>
    <w:rsid w:val="00C074DD"/>
    <w:rsid w:val="00C127AD"/>
    <w:rsid w:val="00C1496A"/>
    <w:rsid w:val="00C25182"/>
    <w:rsid w:val="00C33079"/>
    <w:rsid w:val="00C45231"/>
    <w:rsid w:val="00C551FF"/>
    <w:rsid w:val="00C61179"/>
    <w:rsid w:val="00C72833"/>
    <w:rsid w:val="00C80F1D"/>
    <w:rsid w:val="00C91962"/>
    <w:rsid w:val="00C93F40"/>
    <w:rsid w:val="00CA3D0C"/>
    <w:rsid w:val="00D3548E"/>
    <w:rsid w:val="00D57972"/>
    <w:rsid w:val="00D605F5"/>
    <w:rsid w:val="00D675A9"/>
    <w:rsid w:val="00D738D6"/>
    <w:rsid w:val="00D755EB"/>
    <w:rsid w:val="00D76048"/>
    <w:rsid w:val="00D82E6F"/>
    <w:rsid w:val="00D87E00"/>
    <w:rsid w:val="00D9134D"/>
    <w:rsid w:val="00DA7A03"/>
    <w:rsid w:val="00DB1818"/>
    <w:rsid w:val="00DB5449"/>
    <w:rsid w:val="00DC309B"/>
    <w:rsid w:val="00DC4DA2"/>
    <w:rsid w:val="00DD2261"/>
    <w:rsid w:val="00DD4C17"/>
    <w:rsid w:val="00DD68B8"/>
    <w:rsid w:val="00DD74A5"/>
    <w:rsid w:val="00DF2B1F"/>
    <w:rsid w:val="00DF62CD"/>
    <w:rsid w:val="00E06A41"/>
    <w:rsid w:val="00E16509"/>
    <w:rsid w:val="00E44582"/>
    <w:rsid w:val="00E77645"/>
    <w:rsid w:val="00EA15B0"/>
    <w:rsid w:val="00EA5EA7"/>
    <w:rsid w:val="00EC4A25"/>
    <w:rsid w:val="00EF608C"/>
    <w:rsid w:val="00F025A2"/>
    <w:rsid w:val="00F04712"/>
    <w:rsid w:val="00F04AC0"/>
    <w:rsid w:val="00F13360"/>
    <w:rsid w:val="00F22EC7"/>
    <w:rsid w:val="00F325C8"/>
    <w:rsid w:val="00F653B8"/>
    <w:rsid w:val="00F81F1D"/>
    <w:rsid w:val="00F9008D"/>
    <w:rsid w:val="00FA1266"/>
    <w:rsid w:val="00FB7669"/>
    <w:rsid w:val="00FC1192"/>
    <w:rsid w:val="00FC1814"/>
    <w:rsid w:val="00FC745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locked/>
    <w:rsid w:val="00031972"/>
    <w:rPr>
      <w:lang w:eastAsia="en-US"/>
    </w:rPr>
  </w:style>
  <w:style w:type="character" w:customStyle="1" w:styleId="EditorsNoteChar">
    <w:name w:val="Editor's Note Char"/>
    <w:link w:val="EditorsNote"/>
    <w:qFormat/>
    <w:locked/>
    <w:rsid w:val="00031972"/>
    <w:rPr>
      <w:color w:val="FF0000"/>
      <w:lang w:eastAsia="en-US"/>
    </w:rPr>
  </w:style>
  <w:style w:type="character" w:customStyle="1" w:styleId="THChar">
    <w:name w:val="TH Char"/>
    <w:link w:val="TH"/>
    <w:qFormat/>
    <w:locked/>
    <w:rsid w:val="007356A0"/>
    <w:rPr>
      <w:rFonts w:ascii="Arial" w:hAnsi="Arial"/>
      <w:b/>
      <w:lang w:eastAsia="en-US"/>
    </w:rPr>
  </w:style>
  <w:style w:type="character" w:styleId="CommentReference">
    <w:name w:val="annotation reference"/>
    <w:basedOn w:val="DefaultParagraphFont"/>
    <w:rsid w:val="006E7F3F"/>
    <w:rPr>
      <w:sz w:val="21"/>
      <w:szCs w:val="21"/>
    </w:rPr>
  </w:style>
  <w:style w:type="paragraph" w:styleId="CommentText">
    <w:name w:val="annotation text"/>
    <w:basedOn w:val="Normal"/>
    <w:link w:val="CommentTextChar"/>
    <w:rsid w:val="006E7F3F"/>
  </w:style>
  <w:style w:type="character" w:customStyle="1" w:styleId="CommentTextChar">
    <w:name w:val="Comment Text Char"/>
    <w:basedOn w:val="DefaultParagraphFont"/>
    <w:link w:val="CommentText"/>
    <w:rsid w:val="006E7F3F"/>
    <w:rPr>
      <w:lang w:eastAsia="en-US"/>
    </w:rPr>
  </w:style>
  <w:style w:type="paragraph" w:styleId="CommentSubject">
    <w:name w:val="annotation subject"/>
    <w:basedOn w:val="CommentText"/>
    <w:next w:val="CommentText"/>
    <w:link w:val="CommentSubjectChar"/>
    <w:rsid w:val="006E7F3F"/>
    <w:rPr>
      <w:b/>
      <w:bCs/>
    </w:rPr>
  </w:style>
  <w:style w:type="character" w:customStyle="1" w:styleId="CommentSubjectChar">
    <w:name w:val="Comment Subject Char"/>
    <w:basedOn w:val="CommentTextChar"/>
    <w:link w:val="CommentSubject"/>
    <w:rsid w:val="006E7F3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8120122">
      <w:bodyDiv w:val="1"/>
      <w:marLeft w:val="0"/>
      <w:marRight w:val="0"/>
      <w:marTop w:val="0"/>
      <w:marBottom w:val="0"/>
      <w:divBdr>
        <w:top w:val="none" w:sz="0" w:space="0" w:color="auto"/>
        <w:left w:val="none" w:sz="0" w:space="0" w:color="auto"/>
        <w:bottom w:val="none" w:sz="0" w:space="0" w:color="auto"/>
        <w:right w:val="none" w:sz="0" w:space="0" w:color="auto"/>
      </w:divBdr>
    </w:div>
    <w:div w:id="1972242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idil.cilbir@turkcell.com.t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itus xmlns="http://schemas.titus.com/TitusProperties/">
  <TitusGUID xmlns="">9fe54e04-7d51-45eb-abda-1452cfe84238</TitusGUID>
  <TitusMetadata xmlns="">eyJucyI6IlR1cmtjZWxsIiwicHJvcHMiOlt7Im4iOiJUVVJLQ0VMTENMQVNTSUZJQ0FUSU9OIiwidmFscyI6W3sidmFsdWUiOiJLNFBTNE1ESVNJIn1dfSx7Im4iOiJLVktLIiwidmFscyI6W3sidmFsdWUiOiJrdjFjZXJtZTIifV19XX0=</TitusMetadata>
</titu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3BFF5-A9F0-4B99-AEA1-2A3B32204CD7}">
  <ds:schemaRefs>
    <ds:schemaRef ds:uri="http://schemas.titus.com/TitusProperties/"/>
    <ds:schemaRef ds:uri=""/>
  </ds:schemaRefs>
</ds:datastoreItem>
</file>

<file path=customXml/itemProps2.xml><?xml version="1.0" encoding="utf-8"?>
<ds:datastoreItem xmlns:ds="http://schemas.openxmlformats.org/officeDocument/2006/customXml" ds:itemID="{E393866E-B4D4-4746-BD66-F847B4E52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1334</Words>
  <Characters>7610</Characters>
  <Application>Microsoft Office Word</Application>
  <DocSecurity>0</DocSecurity>
  <Lines>63</Lines>
  <Paragraphs>17</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TS ab.cde</vt:lpstr>
      <vt:lpstr>3GPP TS ab.cde</vt:lpstr>
    </vt:vector>
  </TitlesOfParts>
  <Company>ETSI</Company>
  <LinksUpToDate>false</LinksUpToDate>
  <CharactersWithSpaces>8927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KAPSAM DIŞI</cp:keywords>
  <cp:lastModifiedBy>IDIL BENSU CILBIR</cp:lastModifiedBy>
  <cp:revision>19</cp:revision>
  <cp:lastPrinted>2019-02-25T14:05:00Z</cp:lastPrinted>
  <dcterms:created xsi:type="dcterms:W3CDTF">2025-05-08T10:34:00Z</dcterms:created>
  <dcterms:modified xsi:type="dcterms:W3CDTF">2025-05-09T09:26:00Z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9fe54e04-7d51-45eb-abda-1452cfe84238</vt:lpwstr>
  </property>
  <property fmtid="{D5CDD505-2E9C-101B-9397-08002B2CF9AE}" pid="3" name="TURKCELLCLASSIFICATION">
    <vt:lpwstr>K4PS4MDISI</vt:lpwstr>
  </property>
  <property fmtid="{D5CDD505-2E9C-101B-9397-08002B2CF9AE}" pid="4" name="KVKK">
    <vt:lpwstr>kv1cerme2</vt:lpwstr>
  </property>
</Properties>
</file>